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达茂联合旗人民</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政府</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办公室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宋体" w:hAnsi="宋体" w:eastAsia="宋体" w:cs="宋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2022年政府</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信息公开工作年度报告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eastAsia" w:ascii="黑体" w:hAnsi="黑体" w:eastAsia="黑体" w:cs="黑体"/>
          <w:b w:val="0"/>
          <w:bCs w:val="0"/>
          <w:i w:val="0"/>
          <w:iCs w:val="0"/>
          <w:caps w:val="0"/>
          <w:color w:val="333333"/>
          <w:spacing w:val="0"/>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ascii="仿宋_GB2312" w:hAnsi="宋体" w:eastAsia="仿宋_GB2312" w:cs="仿宋_GB2312"/>
          <w:i w:val="0"/>
          <w:iCs w:val="0"/>
          <w:caps w:val="0"/>
          <w:color w:val="auto"/>
          <w:spacing w:val="0"/>
          <w:sz w:val="32"/>
          <w:szCs w:val="32"/>
          <w:shd w:val="clear" w:fill="FFFFFF"/>
        </w:rPr>
        <w:t>本年度报告根据《中华人民共和国政府信息公开条例》（以下简称《条例》）第五十条之规定制作。</w:t>
      </w:r>
      <w:r>
        <w:rPr>
          <w:rFonts w:hint="eastAsia" w:ascii="仿宋_GB2312" w:hAnsi="宋体" w:eastAsia="仿宋_GB2312" w:cs="仿宋_GB2312"/>
          <w:i w:val="0"/>
          <w:iCs w:val="0"/>
          <w:caps w:val="0"/>
          <w:color w:val="auto"/>
          <w:spacing w:val="0"/>
          <w:sz w:val="32"/>
          <w:szCs w:val="32"/>
          <w:shd w:val="clear" w:fill="FFFFFF"/>
        </w:rPr>
        <w:t>所列数据统计期限为202</w:t>
      </w:r>
      <w:r>
        <w:rPr>
          <w:rFonts w:hint="eastAsia" w:ascii="仿宋_GB2312" w:hAnsi="宋体" w:eastAsia="仿宋_GB2312" w:cs="仿宋_GB2312"/>
          <w:i w:val="0"/>
          <w:iCs w:val="0"/>
          <w:caps w:val="0"/>
          <w:color w:val="auto"/>
          <w:spacing w:val="0"/>
          <w:sz w:val="32"/>
          <w:szCs w:val="32"/>
          <w:shd w:val="clear" w:fill="FFFFFF"/>
          <w:lang w:val="en-US" w:eastAsia="zh-CN"/>
        </w:rPr>
        <w:t>2</w:t>
      </w:r>
      <w:r>
        <w:rPr>
          <w:rFonts w:hint="eastAsia" w:ascii="仿宋_GB2312" w:hAnsi="宋体" w:eastAsia="仿宋_GB2312" w:cs="仿宋_GB2312"/>
          <w:i w:val="0"/>
          <w:iCs w:val="0"/>
          <w:caps w:val="0"/>
          <w:color w:val="auto"/>
          <w:spacing w:val="0"/>
          <w:sz w:val="32"/>
          <w:szCs w:val="32"/>
          <w:shd w:val="clear" w:fill="FFFFFF"/>
        </w:rPr>
        <w:t>年1月1日至202</w:t>
      </w:r>
      <w:r>
        <w:rPr>
          <w:rFonts w:hint="eastAsia" w:ascii="仿宋_GB2312" w:hAnsi="宋体" w:eastAsia="仿宋_GB2312" w:cs="仿宋_GB2312"/>
          <w:i w:val="0"/>
          <w:iCs w:val="0"/>
          <w:caps w:val="0"/>
          <w:color w:val="auto"/>
          <w:spacing w:val="0"/>
          <w:sz w:val="32"/>
          <w:szCs w:val="32"/>
          <w:shd w:val="clear" w:fill="FFFFFF"/>
          <w:lang w:val="en-US" w:eastAsia="zh-CN"/>
        </w:rPr>
        <w:t>2</w:t>
      </w:r>
      <w:r>
        <w:rPr>
          <w:rFonts w:hint="eastAsia" w:ascii="仿宋_GB2312" w:hAnsi="宋体" w:eastAsia="仿宋_GB2312" w:cs="仿宋_GB2312"/>
          <w:i w:val="0"/>
          <w:iCs w:val="0"/>
          <w:caps w:val="0"/>
          <w:color w:val="auto"/>
          <w:spacing w:val="0"/>
          <w:sz w:val="32"/>
          <w:szCs w:val="32"/>
          <w:shd w:val="clear" w:fill="FFFFFF"/>
        </w:rPr>
        <w:t>年12月31日。本年度报告电子版可从达茂旗人民政府门户网站（www.dmlhq.gov.cn）下载。如对本年度报告有疑问，请与达茂旗人民政府办公室联系（电话：0472-8427317，传真：0472-8423644）。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一、总体情况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2022年，达茂联合旗人民政府办公室始终坚持以习近平新时代中国特色社会主义思想为指导，</w:t>
      </w:r>
      <w:r>
        <w:rPr>
          <w:rFonts w:hint="eastAsia" w:ascii="仿宋_GB2312" w:hAnsi="仿宋_GB2312" w:eastAsia="仿宋_GB2312" w:cs="仿宋_GB2312"/>
          <w:kern w:val="2"/>
          <w:sz w:val="32"/>
          <w:szCs w:val="32"/>
          <w:lang w:val="en-US" w:eastAsia="zh-CN" w:bidi="ar-SA"/>
        </w:rPr>
        <w:t>紧紧围绕旗委旗政府中心工作，</w:t>
      </w:r>
      <w:r>
        <w:rPr>
          <w:rFonts w:hint="eastAsia" w:ascii="仿宋_GB2312" w:hAnsi="仿宋_GB2312" w:eastAsia="仿宋_GB2312" w:cs="仿宋_GB2312"/>
          <w:sz w:val="32"/>
          <w:szCs w:val="32"/>
        </w:rPr>
        <w:t>不断提升</w:t>
      </w:r>
      <w:r>
        <w:rPr>
          <w:rFonts w:hint="eastAsia" w:ascii="仿宋_GB2312" w:hAnsi="仿宋_GB2312" w:eastAsia="仿宋_GB2312" w:cs="仿宋_GB2312"/>
          <w:sz w:val="32"/>
          <w:szCs w:val="32"/>
          <w:lang w:eastAsia="zh-CN"/>
        </w:rPr>
        <w:t>政府信息公开</w:t>
      </w:r>
      <w:r>
        <w:rPr>
          <w:rFonts w:hint="eastAsia" w:ascii="仿宋_GB2312" w:hAnsi="仿宋_GB2312" w:eastAsia="仿宋_GB2312" w:cs="仿宋_GB2312"/>
          <w:sz w:val="32"/>
          <w:szCs w:val="32"/>
        </w:rPr>
        <w:t>水平，有效推进、指导、协调、监督各</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各部门开展政府信息公开工作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切实提高人民群众获得感和满意度。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（一）主动公开。</w:t>
      </w:r>
      <w:r>
        <w:rPr>
          <w:rFonts w:hint="eastAsia" w:ascii="仿宋_GB2312" w:hAnsi="仿宋_GB2312" w:eastAsia="仿宋_GB2312" w:cs="仿宋_GB2312"/>
          <w:b w:val="0"/>
          <w:bCs w:val="0"/>
          <w:kern w:val="2"/>
          <w:sz w:val="32"/>
          <w:szCs w:val="32"/>
          <w:lang w:val="en-US" w:eastAsia="zh-CN" w:bidi="ar-SA"/>
        </w:rPr>
        <w:t xml:space="preserve">及时发布权威信息，共发布旗政府及旗政府办公室主动公开文件6份。通过旗政府门户网站发布《达茂联合旗基本草原优化调整工作方案》、《达茂旗非学科类校外培训机构分类管理实施方案》、《达茂联合旗违建墓地长效治理工作实施方案》等重要政策文件。围绕旗委、旗政府中心工作和企业、群众关注关切，推动政策文件解读，在旗政府门户网站发布各类解读材料5篇。  </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（二）依申请公开。</w:t>
      </w:r>
      <w:r>
        <w:rPr>
          <w:rFonts w:hint="eastAsia" w:ascii="仿宋_GB2312" w:hAnsi="仿宋_GB2312" w:eastAsia="仿宋_GB2312" w:cs="仿宋_GB2312"/>
          <w:kern w:val="2"/>
          <w:sz w:val="32"/>
          <w:szCs w:val="32"/>
          <w:lang w:val="en-US" w:eastAsia="zh-CN" w:bidi="ar-SA"/>
        </w:rPr>
        <w:t>严格按照依申请公开工作具体要求，认真做好旗政府本级依申请公开答复并指导全旗各级行政机关规范开展依申请公开工作，全年办理旗政府本级依申请公开5件，答复旗长信箱6件。</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（三）政府信息管理。</w:t>
      </w:r>
      <w:r>
        <w:rPr>
          <w:rFonts w:hint="eastAsia" w:ascii="仿宋_GB2312" w:hAnsi="仿宋_GB2312" w:eastAsia="仿宋_GB2312" w:cs="仿宋_GB2312"/>
          <w:i w:val="0"/>
          <w:iCs w:val="0"/>
          <w:caps w:val="0"/>
          <w:color w:val="auto"/>
          <w:spacing w:val="0"/>
          <w:sz w:val="32"/>
          <w:szCs w:val="32"/>
          <w:shd w:val="clear" w:fill="FFFFFF"/>
        </w:rPr>
        <w:t>强化政务信息报送，始终坚持高标准、高质量、零纰漏，要求各部门单位及时报送政务信息，确保信息编报的时效性和准确性，全年编发政务信息2</w:t>
      </w:r>
      <w:r>
        <w:rPr>
          <w:rFonts w:hint="eastAsia" w:ascii="仿宋_GB2312" w:hAnsi="仿宋_GB2312" w:eastAsia="仿宋_GB2312" w:cs="仿宋_GB2312"/>
          <w:i w:val="0"/>
          <w:iCs w:val="0"/>
          <w:caps w:val="0"/>
          <w:color w:val="auto"/>
          <w:spacing w:val="0"/>
          <w:sz w:val="32"/>
          <w:szCs w:val="32"/>
          <w:shd w:val="clear" w:fill="FFFFFF"/>
          <w:lang w:val="en-US" w:eastAsia="zh-CN"/>
        </w:rPr>
        <w:t>77</w:t>
      </w:r>
      <w:r>
        <w:rPr>
          <w:rFonts w:hint="eastAsia" w:ascii="仿宋_GB2312" w:hAnsi="仿宋_GB2312" w:eastAsia="仿宋_GB2312" w:cs="仿宋_GB2312"/>
          <w:i w:val="0"/>
          <w:iCs w:val="0"/>
          <w:caps w:val="0"/>
          <w:color w:val="auto"/>
          <w:spacing w:val="0"/>
          <w:sz w:val="32"/>
          <w:szCs w:val="32"/>
          <w:shd w:val="clear" w:fill="FFFFFF"/>
        </w:rPr>
        <w:t>期，自治区、包头市政府共采用</w:t>
      </w:r>
      <w:r>
        <w:rPr>
          <w:rFonts w:hint="eastAsia" w:ascii="仿宋_GB2312" w:hAnsi="仿宋_GB2312" w:eastAsia="仿宋_GB2312" w:cs="仿宋_GB2312"/>
          <w:i w:val="0"/>
          <w:iCs w:val="0"/>
          <w:caps w:val="0"/>
          <w:color w:val="auto"/>
          <w:spacing w:val="0"/>
          <w:sz w:val="32"/>
          <w:szCs w:val="32"/>
          <w:shd w:val="clear" w:fill="FFFFFF"/>
          <w:lang w:val="en-US" w:eastAsia="zh-CN"/>
        </w:rPr>
        <w:t>42</w:t>
      </w:r>
      <w:r>
        <w:rPr>
          <w:rFonts w:hint="eastAsia" w:ascii="仿宋_GB2312" w:hAnsi="仿宋_GB2312" w:eastAsia="仿宋_GB2312" w:cs="仿宋_GB2312"/>
          <w:i w:val="0"/>
          <w:iCs w:val="0"/>
          <w:caps w:val="0"/>
          <w:color w:val="auto"/>
          <w:spacing w:val="0"/>
          <w:sz w:val="32"/>
          <w:szCs w:val="32"/>
          <w:shd w:val="clear" w:fill="FFFFFF"/>
        </w:rPr>
        <w:t>期；整理发布政府公报</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期</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val="0"/>
          <w:bCs w:val="0"/>
          <w:sz w:val="32"/>
          <w:szCs w:val="32"/>
          <w:lang w:val="en-US" w:eastAsia="zh-CN"/>
        </w:rPr>
        <w:t>向市营商办报送信息40期，采用13期</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val="0"/>
          <w:bCs w:val="0"/>
          <w:sz w:val="32"/>
          <w:szCs w:val="32"/>
          <w:lang w:val="en-US" w:eastAsia="zh-CN"/>
        </w:rPr>
        <w:t>认真做好“双碳”信息采编工作，向市“双碳”办报送信息简报50篇、采用18篇，印发“双碳要情”9期，推送网络信息200余篇。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shd w:val="clear" w:fill="FFFFFF"/>
        </w:rPr>
        <w:t>（</w:t>
      </w:r>
      <w:r>
        <w:rPr>
          <w:rFonts w:hint="eastAsia" w:ascii="楷体_GB2312" w:hAnsi="楷体_GB2312" w:eastAsia="楷体_GB2312" w:cs="楷体_GB2312"/>
          <w:i w:val="0"/>
          <w:iCs w:val="0"/>
          <w:caps w:val="0"/>
          <w:color w:val="auto"/>
          <w:spacing w:val="0"/>
          <w:sz w:val="32"/>
          <w:szCs w:val="32"/>
          <w:shd w:val="clear" w:fill="FFFFFF"/>
          <w:lang w:eastAsia="zh-CN"/>
        </w:rPr>
        <w:t>四</w:t>
      </w:r>
      <w:r>
        <w:rPr>
          <w:rFonts w:hint="eastAsia" w:ascii="楷体_GB2312" w:hAnsi="楷体_GB2312" w:eastAsia="楷体_GB2312" w:cs="楷体_GB2312"/>
          <w:i w:val="0"/>
          <w:iCs w:val="0"/>
          <w:caps w:val="0"/>
          <w:color w:val="auto"/>
          <w:spacing w:val="0"/>
          <w:sz w:val="32"/>
          <w:szCs w:val="32"/>
          <w:shd w:val="clear" w:fill="FFFFFF"/>
        </w:rPr>
        <w:t>）政府信息公开平台建设。</w:t>
      </w:r>
      <w:r>
        <w:rPr>
          <w:rFonts w:hint="eastAsia" w:ascii="仿宋_GB2312" w:hAnsi="仿宋_GB2312" w:eastAsia="仿宋_GB2312" w:cs="仿宋_GB2312"/>
          <w:i w:val="0"/>
          <w:iCs w:val="0"/>
          <w:caps w:val="0"/>
          <w:color w:val="auto"/>
          <w:spacing w:val="0"/>
          <w:sz w:val="32"/>
          <w:szCs w:val="32"/>
          <w:shd w:val="clear" w:fill="FFFFFF"/>
        </w:rPr>
        <w:t>及时发布旗本级政府信息公开制度、信息公开指南等，</w:t>
      </w:r>
      <w:r>
        <w:rPr>
          <w:rFonts w:hint="eastAsia" w:ascii="仿宋_GB2312" w:hAnsi="仿宋_GB2312" w:eastAsia="仿宋_GB2312" w:cs="仿宋_GB2312"/>
          <w:i w:val="0"/>
          <w:caps w:val="0"/>
          <w:color w:val="auto"/>
          <w:spacing w:val="0"/>
          <w:sz w:val="32"/>
          <w:szCs w:val="32"/>
          <w:shd w:val="clear" w:color="auto" w:fill="FFFFFF"/>
        </w:rPr>
        <w:t>严格落实网络意识形态工作责任制，确保政府网站与政务新媒体安全平稳运行。</w:t>
      </w:r>
    </w:p>
    <w:p>
      <w:pPr>
        <w:pStyle w:val="6"/>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auto"/>
          <w:spacing w:val="0"/>
          <w:sz w:val="32"/>
          <w:szCs w:val="32"/>
          <w:shd w:val="clear" w:fill="FFFFFF"/>
        </w:rPr>
        <w:t>（</w:t>
      </w:r>
      <w:r>
        <w:rPr>
          <w:rFonts w:hint="eastAsia" w:ascii="楷体_GB2312" w:hAnsi="楷体_GB2312" w:eastAsia="楷体_GB2312" w:cs="楷体_GB2312"/>
          <w:i w:val="0"/>
          <w:iCs w:val="0"/>
          <w:caps w:val="0"/>
          <w:color w:val="auto"/>
          <w:spacing w:val="0"/>
          <w:sz w:val="32"/>
          <w:szCs w:val="32"/>
          <w:shd w:val="clear" w:fill="FFFFFF"/>
          <w:lang w:eastAsia="zh-CN"/>
        </w:rPr>
        <w:t>五</w:t>
      </w:r>
      <w:r>
        <w:rPr>
          <w:rFonts w:hint="eastAsia" w:ascii="楷体_GB2312" w:hAnsi="楷体_GB2312" w:eastAsia="楷体_GB2312" w:cs="楷体_GB2312"/>
          <w:i w:val="0"/>
          <w:iCs w:val="0"/>
          <w:caps w:val="0"/>
          <w:color w:val="auto"/>
          <w:spacing w:val="0"/>
          <w:sz w:val="32"/>
          <w:szCs w:val="32"/>
          <w:shd w:val="clear" w:fill="FFFFFF"/>
        </w:rPr>
        <w:t>）监督保障。</w:t>
      </w:r>
      <w:r>
        <w:rPr>
          <w:rFonts w:hint="eastAsia" w:ascii="仿宋_GB2312" w:hAnsi="仿宋_GB2312" w:eastAsia="仿宋_GB2312" w:cs="仿宋_GB2312"/>
          <w:kern w:val="2"/>
          <w:sz w:val="32"/>
          <w:szCs w:val="32"/>
          <w:lang w:val="en-US" w:eastAsia="zh-CN" w:bidi="ar-SA"/>
        </w:rPr>
        <w:t>旗政府办公室结合工作实际，</w:t>
      </w:r>
      <w:r>
        <w:rPr>
          <w:rFonts w:hint="eastAsia" w:ascii="仿宋_GB2312" w:hAnsi="仿宋_GB2312" w:eastAsia="仿宋_GB2312" w:cs="仿宋_GB2312"/>
          <w:i w:val="0"/>
          <w:iCs w:val="0"/>
          <w:caps w:val="0"/>
          <w:color w:val="auto"/>
          <w:spacing w:val="0"/>
          <w:sz w:val="32"/>
          <w:szCs w:val="32"/>
          <w:shd w:val="clear" w:fill="FFFFFF"/>
        </w:rPr>
        <w:t>研究部署信息公开工作，</w:t>
      </w:r>
      <w:r>
        <w:rPr>
          <w:rFonts w:hint="eastAsia" w:ascii="仿宋_GB2312" w:hAnsi="仿宋_GB2312" w:eastAsia="仿宋_GB2312" w:cs="仿宋_GB2312"/>
          <w:kern w:val="2"/>
          <w:sz w:val="32"/>
          <w:szCs w:val="32"/>
          <w:lang w:val="en-US" w:eastAsia="zh-CN" w:bidi="ar-SA"/>
        </w:rPr>
        <w:t>明确全年重点任务及责任单位，</w:t>
      </w:r>
      <w:r>
        <w:rPr>
          <w:rFonts w:hint="eastAsia" w:ascii="仿宋_GB2312" w:hAnsi="仿宋_GB2312" w:eastAsia="仿宋_GB2312" w:cs="仿宋_GB2312"/>
          <w:i w:val="0"/>
          <w:iCs w:val="0"/>
          <w:caps w:val="0"/>
          <w:color w:val="auto"/>
          <w:spacing w:val="0"/>
          <w:sz w:val="32"/>
          <w:szCs w:val="32"/>
          <w:shd w:val="clear" w:fill="FFFFFF"/>
        </w:rPr>
        <w:t>全面落实信息公开第一责任人职责</w:t>
      </w:r>
      <w:r>
        <w:rPr>
          <w:rFonts w:hint="eastAsia" w:ascii="仿宋_GB2312" w:hAnsi="仿宋_GB2312" w:eastAsia="仿宋_GB2312" w:cs="仿宋_GB2312"/>
          <w:kern w:val="2"/>
          <w:sz w:val="32"/>
          <w:szCs w:val="32"/>
          <w:lang w:val="en-US" w:eastAsia="zh-CN" w:bidi="ar-SA"/>
        </w:rPr>
        <w:t>。认真对照国家、自治区、包头市政府信息公开要求开展自查工作，加强对全旗政府信息公开工作的指导。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32"/>
          <w:szCs w:val="32"/>
          <w:shd w:val="clear" w:fill="FFFFFF"/>
        </w:rPr>
        <w:t>二、主动公开政府信息情况</w:t>
      </w:r>
    </w:p>
    <w:tbl>
      <w:tblPr>
        <w:tblStyle w:val="11"/>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rPr>
                <w:rFonts w:hint="default"/>
                <w:lang w:val="en-US"/>
              </w:rPr>
            </w:pPr>
            <w:r>
              <w:rPr>
                <w:rFonts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rPr>
                <w:rFonts w:hint="default"/>
                <w:lang w:val="en-US"/>
              </w:rPr>
            </w:pPr>
            <w:r>
              <w:rPr>
                <w:rFonts w:hint="eastAsia" w:ascii="Calibri" w:hAnsi="Calibri" w:cs="Calibri"/>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jc w:val="center"/>
              <w:textAlignment w:val="auto"/>
              <w:rPr>
                <w:rFonts w:hint="default" w:ascii="宋体" w:eastAsiaTheme="minorEastAsia"/>
                <w:sz w:val="24"/>
                <w:szCs w:val="24"/>
                <w:lang w:val="en-US" w:eastAsia="zh-CN"/>
              </w:rPr>
            </w:pPr>
            <w:r>
              <w:rPr>
                <w:rFonts w:hint="eastAsia" w:ascii="宋体"/>
                <w:sz w:val="24"/>
                <w:szCs w:val="24"/>
                <w:lang w:val="en-US" w:eastAsia="zh-CN"/>
              </w:rPr>
              <w:t>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32"/>
          <w:szCs w:val="32"/>
          <w:shd w:val="clear" w:fill="FFFFFF"/>
        </w:rPr>
        <w:t>三、收到和处理政府信息公开申请情况</w:t>
      </w: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jc w:val="center"/>
              <w:textAlignment w:val="auto"/>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32"/>
          <w:szCs w:val="32"/>
          <w:shd w:val="clear" w:fill="FFFFFF"/>
        </w:rPr>
        <w:t>四、政府信息公开行政复议、行政诉讼情况</w:t>
      </w: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0"/>
              <w:jc w:val="center"/>
              <w:textAlignment w:val="auto"/>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line="578" w:lineRule="exact"/>
              <w:textAlignment w:val="auto"/>
              <w:rPr>
                <w:rFonts w:hint="eastAsia" w:ascii="宋体" w:eastAsiaTheme="minorEastAsia"/>
                <w:sz w:val="24"/>
                <w:szCs w:val="24"/>
                <w:lang w:val="en-US" w:eastAsia="zh-CN"/>
              </w:rPr>
            </w:pPr>
            <w:r>
              <w:rPr>
                <w:rFonts w:hint="eastAsia" w:ascii="宋体"/>
                <w:sz w:val="24"/>
                <w:szCs w:val="24"/>
                <w:lang w:val="en-US" w:eastAsia="zh-CN"/>
              </w:rPr>
              <w:t>0</w:t>
            </w:r>
          </w:p>
        </w:tc>
      </w:tr>
    </w:tbl>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eastAsia="zh-CN"/>
        </w:rPr>
        <w:t>五、</w:t>
      </w:r>
      <w:r>
        <w:rPr>
          <w:rFonts w:hint="eastAsia" w:ascii="黑体" w:hAnsi="黑体" w:eastAsia="黑体" w:cs="黑体"/>
          <w:b w:val="0"/>
          <w:bCs w:val="0"/>
          <w:i w:val="0"/>
          <w:iCs w:val="0"/>
          <w:caps w:val="0"/>
          <w:color w:val="333333"/>
          <w:spacing w:val="0"/>
          <w:sz w:val="32"/>
          <w:szCs w:val="32"/>
          <w:shd w:val="clear" w:fill="FFFFFF"/>
        </w:rPr>
        <w:t>存在的主要问题及改进情况</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ascii="仿宋_GB2312" w:hAnsi="微软雅黑" w:eastAsia="仿宋_GB2312" w:cs="仿宋_GB2312"/>
          <w:i w:val="0"/>
          <w:iCs w:val="0"/>
          <w:caps w:val="0"/>
          <w:color w:val="333333"/>
          <w:spacing w:val="0"/>
          <w:sz w:val="32"/>
          <w:szCs w:val="32"/>
          <w:shd w:val="clear" w:fill="FFFFFF"/>
        </w:rPr>
        <w:t>202</w:t>
      </w:r>
      <w:r>
        <w:rPr>
          <w:rFonts w:hint="eastAsia" w:ascii="仿宋_GB2312" w:hAnsi="微软雅黑" w:eastAsia="仿宋_GB2312" w:cs="仿宋_GB2312"/>
          <w:i w:val="0"/>
          <w:iCs w:val="0"/>
          <w:caps w:val="0"/>
          <w:color w:val="333333"/>
          <w:spacing w:val="0"/>
          <w:sz w:val="32"/>
          <w:szCs w:val="32"/>
          <w:shd w:val="clear" w:fill="FFFFFF"/>
          <w:lang w:val="en-US" w:eastAsia="zh-CN"/>
        </w:rPr>
        <w:t>2</w:t>
      </w:r>
      <w:r>
        <w:rPr>
          <w:rFonts w:ascii="仿宋_GB2312" w:hAnsi="微软雅黑" w:eastAsia="仿宋_GB2312" w:cs="仿宋_GB2312"/>
          <w:i w:val="0"/>
          <w:iCs w:val="0"/>
          <w:caps w:val="0"/>
          <w:color w:val="333333"/>
          <w:spacing w:val="0"/>
          <w:sz w:val="32"/>
          <w:szCs w:val="32"/>
          <w:shd w:val="clear" w:fill="FFFFFF"/>
        </w:rPr>
        <w:t>年，我</w:t>
      </w:r>
      <w:r>
        <w:rPr>
          <w:rFonts w:hint="eastAsia" w:ascii="仿宋_GB2312" w:hAnsi="微软雅黑" w:eastAsia="仿宋_GB2312" w:cs="仿宋_GB2312"/>
          <w:i w:val="0"/>
          <w:iCs w:val="0"/>
          <w:caps w:val="0"/>
          <w:color w:val="333333"/>
          <w:spacing w:val="0"/>
          <w:sz w:val="32"/>
          <w:szCs w:val="32"/>
          <w:shd w:val="clear" w:fill="FFFFFF"/>
          <w:lang w:eastAsia="zh-CN"/>
        </w:rPr>
        <w:t>办</w:t>
      </w:r>
      <w:r>
        <w:rPr>
          <w:rFonts w:ascii="仿宋_GB2312" w:hAnsi="微软雅黑" w:eastAsia="仿宋_GB2312" w:cs="仿宋_GB2312"/>
          <w:i w:val="0"/>
          <w:iCs w:val="0"/>
          <w:caps w:val="0"/>
          <w:color w:val="333333"/>
          <w:spacing w:val="0"/>
          <w:sz w:val="32"/>
          <w:szCs w:val="32"/>
          <w:shd w:val="clear" w:fill="FFFFFF"/>
        </w:rPr>
        <w:t>持续加强政府信息公开工作</w:t>
      </w:r>
      <w:r>
        <w:rPr>
          <w:rFonts w:hint="eastAsia" w:ascii="仿宋_GB2312" w:hAnsi="微软雅黑" w:eastAsia="仿宋_GB2312" w:cs="仿宋_GB2312"/>
          <w:i w:val="0"/>
          <w:iCs w:val="0"/>
          <w:caps w:val="0"/>
          <w:color w:val="333333"/>
          <w:spacing w:val="0"/>
          <w:sz w:val="32"/>
          <w:szCs w:val="32"/>
          <w:shd w:val="clear" w:fill="FFFFFF"/>
        </w:rPr>
        <w:t>，虽然取得了一些成绩，但也存在一些不足和差距，主要表现为：</w:t>
      </w:r>
      <w:r>
        <w:rPr>
          <w:rFonts w:hint="eastAsia" w:ascii="仿宋_GB2312" w:hAnsi="仿宋_GB2312" w:eastAsia="仿宋_GB2312" w:cs="仿宋_GB2312"/>
          <w:i w:val="0"/>
          <w:iCs w:val="0"/>
          <w:caps w:val="0"/>
          <w:color w:val="333333"/>
          <w:spacing w:val="0"/>
          <w:sz w:val="32"/>
          <w:szCs w:val="32"/>
          <w:shd w:val="clear" w:fill="FFFFFF"/>
        </w:rPr>
        <w:t>政务公开工作力量较为薄弱</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队伍建设还需加强，需要加强人员配置及业务技术培训。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微软雅黑" w:eastAsia="仿宋_GB2312" w:cs="仿宋_GB2312"/>
          <w:i w:val="0"/>
          <w:iCs w:val="0"/>
          <w:caps w:val="0"/>
          <w:color w:val="333333"/>
          <w:spacing w:val="0"/>
          <w:sz w:val="32"/>
          <w:szCs w:val="32"/>
          <w:shd w:val="clear" w:fill="FFFFFF"/>
        </w:rPr>
        <w:t>202</w:t>
      </w:r>
      <w:r>
        <w:rPr>
          <w:rFonts w:hint="eastAsia" w:ascii="仿宋_GB2312" w:hAnsi="微软雅黑" w:eastAsia="仿宋_GB2312" w:cs="仿宋_GB2312"/>
          <w:i w:val="0"/>
          <w:iCs w:val="0"/>
          <w:caps w:val="0"/>
          <w:color w:val="333333"/>
          <w:spacing w:val="0"/>
          <w:sz w:val="32"/>
          <w:szCs w:val="32"/>
          <w:shd w:val="clear" w:fill="FFFFFF"/>
          <w:lang w:val="en-US" w:eastAsia="zh-CN"/>
        </w:rPr>
        <w:t>3</w:t>
      </w:r>
      <w:r>
        <w:rPr>
          <w:rFonts w:hint="eastAsia" w:ascii="仿宋_GB2312" w:hAnsi="微软雅黑" w:eastAsia="仿宋_GB2312" w:cs="仿宋_GB2312"/>
          <w:i w:val="0"/>
          <w:iCs w:val="0"/>
          <w:caps w:val="0"/>
          <w:color w:val="333333"/>
          <w:spacing w:val="0"/>
          <w:sz w:val="32"/>
          <w:szCs w:val="32"/>
          <w:shd w:val="clear" w:fill="FFFFFF"/>
        </w:rPr>
        <w:t>年，旗政府办公室将严格</w:t>
      </w:r>
      <w:r>
        <w:rPr>
          <w:rFonts w:hint="eastAsia" w:ascii="仿宋_GB2312" w:hAnsi="微软雅黑" w:eastAsia="仿宋_GB2312" w:cs="仿宋_GB2312"/>
          <w:i w:val="0"/>
          <w:iCs w:val="0"/>
          <w:caps w:val="0"/>
          <w:color w:val="333333"/>
          <w:spacing w:val="0"/>
          <w:sz w:val="32"/>
          <w:szCs w:val="32"/>
          <w:shd w:val="clear" w:fill="FFFFFF"/>
          <w:lang w:eastAsia="zh-CN"/>
        </w:rPr>
        <w:t>按照</w:t>
      </w:r>
      <w:r>
        <w:rPr>
          <w:rFonts w:hint="eastAsia" w:ascii="仿宋_GB2312" w:hAnsi="微软雅黑" w:eastAsia="仿宋_GB2312" w:cs="仿宋_GB2312"/>
          <w:i w:val="0"/>
          <w:iCs w:val="0"/>
          <w:caps w:val="0"/>
          <w:color w:val="333333"/>
          <w:spacing w:val="0"/>
          <w:sz w:val="32"/>
          <w:szCs w:val="32"/>
          <w:shd w:val="clear" w:fill="FFFFFF"/>
        </w:rPr>
        <w:t>国务院、自治区、包头市</w:t>
      </w:r>
      <w:r>
        <w:rPr>
          <w:rFonts w:hint="eastAsia" w:ascii="仿宋_GB2312" w:hAnsi="微软雅黑" w:eastAsia="仿宋_GB2312" w:cs="仿宋_GB2312"/>
          <w:i w:val="0"/>
          <w:iCs w:val="0"/>
          <w:caps w:val="0"/>
          <w:color w:val="333333"/>
          <w:spacing w:val="0"/>
          <w:sz w:val="32"/>
          <w:szCs w:val="32"/>
          <w:shd w:val="clear" w:fill="FFFFFF"/>
          <w:lang w:eastAsia="zh-CN"/>
        </w:rPr>
        <w:t>政务信息公开</w:t>
      </w:r>
      <w:r>
        <w:rPr>
          <w:rFonts w:hint="eastAsia" w:ascii="仿宋_GB2312" w:hAnsi="微软雅黑" w:eastAsia="仿宋_GB2312" w:cs="仿宋_GB2312"/>
          <w:i w:val="0"/>
          <w:iCs w:val="0"/>
          <w:caps w:val="0"/>
          <w:color w:val="333333"/>
          <w:spacing w:val="0"/>
          <w:sz w:val="32"/>
          <w:szCs w:val="32"/>
          <w:shd w:val="clear" w:fill="FFFFFF"/>
        </w:rPr>
        <w:t>各项</w:t>
      </w:r>
      <w:r>
        <w:rPr>
          <w:rFonts w:hint="eastAsia" w:ascii="仿宋_GB2312" w:hAnsi="微软雅黑" w:eastAsia="仿宋_GB2312" w:cs="仿宋_GB2312"/>
          <w:i w:val="0"/>
          <w:iCs w:val="0"/>
          <w:caps w:val="0"/>
          <w:color w:val="333333"/>
          <w:spacing w:val="0"/>
          <w:sz w:val="32"/>
          <w:szCs w:val="32"/>
          <w:shd w:val="clear" w:fill="FFFFFF"/>
          <w:lang w:eastAsia="zh-CN"/>
        </w:rPr>
        <w:t>工作</w:t>
      </w:r>
      <w:r>
        <w:rPr>
          <w:rFonts w:hint="eastAsia" w:ascii="仿宋_GB2312" w:hAnsi="微软雅黑" w:eastAsia="仿宋_GB2312" w:cs="仿宋_GB2312"/>
          <w:i w:val="0"/>
          <w:iCs w:val="0"/>
          <w:caps w:val="0"/>
          <w:color w:val="333333"/>
          <w:spacing w:val="0"/>
          <w:sz w:val="32"/>
          <w:szCs w:val="32"/>
          <w:shd w:val="clear" w:fill="FFFFFF"/>
        </w:rPr>
        <w:t>部署要求，围绕全旗中心工作，创新思路、改进措施、加强管理，切实推动政府信息公开工作迈上新台阶。</w:t>
      </w:r>
      <w:r>
        <w:rPr>
          <w:rFonts w:hint="eastAsia" w:ascii="仿宋_GB2312" w:hAnsi="微软雅黑" w:eastAsia="仿宋_GB2312" w:cs="仿宋_GB2312"/>
          <w:i w:val="0"/>
          <w:iCs w:val="0"/>
          <w:caps w:val="0"/>
          <w:color w:val="333333"/>
          <w:spacing w:val="0"/>
          <w:sz w:val="32"/>
          <w:szCs w:val="32"/>
          <w:shd w:val="clear" w:fill="FFFFFF"/>
          <w:lang w:eastAsia="zh-CN"/>
        </w:rPr>
        <w:t>一</w:t>
      </w:r>
      <w:r>
        <w:rPr>
          <w:rStyle w:val="13"/>
          <w:rFonts w:hint="eastAsia" w:ascii="仿宋_GB2312" w:hAnsi="微软雅黑" w:eastAsia="仿宋_GB2312" w:cs="仿宋_GB2312"/>
          <w:i w:val="0"/>
          <w:iCs w:val="0"/>
          <w:caps w:val="0"/>
          <w:color w:val="333333"/>
          <w:spacing w:val="0"/>
          <w:sz w:val="32"/>
          <w:szCs w:val="32"/>
          <w:shd w:val="clear" w:fill="FFFFFF"/>
        </w:rPr>
        <w:t>是</w:t>
      </w:r>
      <w:r>
        <w:rPr>
          <w:rFonts w:hint="eastAsia" w:ascii="仿宋_GB2312" w:hAnsi="微软雅黑" w:eastAsia="仿宋_GB2312" w:cs="仿宋_GB2312"/>
          <w:i w:val="0"/>
          <w:iCs w:val="0"/>
          <w:caps w:val="0"/>
          <w:color w:val="333333"/>
          <w:spacing w:val="0"/>
          <w:sz w:val="32"/>
          <w:szCs w:val="32"/>
          <w:shd w:val="clear" w:fill="FFFFFF"/>
        </w:rPr>
        <w:t>切实做好政策解读工作，着力提升蒙汉双语解读质量、丰富解读方式、提升解读效果。</w:t>
      </w:r>
      <w:r>
        <w:rPr>
          <w:rFonts w:hint="eastAsia" w:ascii="仿宋_GB2312" w:hAnsi="微软雅黑" w:eastAsia="仿宋_GB2312" w:cs="仿宋_GB2312"/>
          <w:b/>
          <w:bCs/>
          <w:i w:val="0"/>
          <w:iCs w:val="0"/>
          <w:caps w:val="0"/>
          <w:color w:val="333333"/>
          <w:spacing w:val="0"/>
          <w:sz w:val="32"/>
          <w:szCs w:val="32"/>
          <w:shd w:val="clear" w:fill="FFFFFF"/>
          <w:lang w:eastAsia="zh-CN"/>
        </w:rPr>
        <w:t>二是</w:t>
      </w:r>
      <w:r>
        <w:rPr>
          <w:rFonts w:hint="eastAsia" w:ascii="仿宋_GB2312" w:hAnsi="微软雅黑" w:eastAsia="仿宋_GB2312" w:cs="仿宋_GB2312"/>
          <w:i w:val="0"/>
          <w:iCs w:val="0"/>
          <w:caps w:val="0"/>
          <w:color w:val="333333"/>
          <w:spacing w:val="0"/>
          <w:sz w:val="32"/>
          <w:szCs w:val="32"/>
          <w:shd w:val="clear" w:fill="FFFFFF"/>
          <w:lang w:eastAsia="zh-CN"/>
        </w:rPr>
        <w:t>加强</w:t>
      </w:r>
      <w:r>
        <w:rPr>
          <w:rFonts w:hint="eastAsia" w:ascii="仿宋_GB2312" w:hAnsi="仿宋_GB2312" w:eastAsia="仿宋_GB2312" w:cs="仿宋_GB2312"/>
          <w:i w:val="0"/>
          <w:caps w:val="0"/>
          <w:color w:val="auto"/>
          <w:spacing w:val="0"/>
          <w:sz w:val="32"/>
          <w:szCs w:val="32"/>
          <w:shd w:val="clear" w:color="auto" w:fill="FFFFFF"/>
        </w:rPr>
        <w:t>政务公开专业队伍建设</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结合工作实际，通过集中培训、以会代训、跟班学习等方式，提升现有政务公开工作队伍的业务水平和专业素质。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六、其他需要报告的事项</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color w:val="333333"/>
          <w:sz w:val="32"/>
          <w:szCs w:val="32"/>
          <w:lang w:eastAsia="zh-CN"/>
        </w:rPr>
      </w:pPr>
      <w:bookmarkStart w:id="0" w:name="_GoBack"/>
      <w:r>
        <w:rPr>
          <w:rFonts w:hint="eastAsia" w:ascii="仿宋_GB2312" w:hAnsi="仿宋_GB2312" w:eastAsia="仿宋_GB2312" w:cs="仿宋_GB2312"/>
          <w:color w:val="333333"/>
          <w:sz w:val="32"/>
          <w:szCs w:val="32"/>
          <w:lang w:eastAsia="zh-CN"/>
        </w:rPr>
        <w:t>（一）收取政府信息公开信息处理费的情况。本年度我旗未收取政府信息公开信息处理费。</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eastAsia="zh-CN"/>
        </w:rPr>
        <w:t>（二）落实上级主管部门政务公开工作要点情况。依据《包头市2022年政务公开工作要点》相关内容，我旗制定并印发了《达茂联合旗</w:t>
      </w:r>
      <w:r>
        <w:rPr>
          <w:rFonts w:hint="eastAsia" w:ascii="仿宋_GB2312" w:hAnsi="仿宋_GB2312" w:eastAsia="仿宋_GB2312" w:cs="仿宋_GB2312"/>
          <w:color w:val="333333"/>
          <w:sz w:val="32"/>
          <w:szCs w:val="32"/>
          <w:lang w:val="en-US" w:eastAsia="zh-CN"/>
        </w:rPr>
        <w:t>2022年政务公开工作要点</w:t>
      </w:r>
      <w:r>
        <w:rPr>
          <w:rFonts w:hint="eastAsia" w:ascii="仿宋_GB2312" w:hAnsi="仿宋_GB2312" w:eastAsia="仿宋_GB2312" w:cs="仿宋_GB2312"/>
          <w:color w:val="333333"/>
          <w:sz w:val="32"/>
          <w:szCs w:val="32"/>
          <w:lang w:eastAsia="zh-CN"/>
        </w:rPr>
        <w:t>》，对照要点提出重点任务，细化政务公开工作，明确分工责任到人，并形成工作台账定期向上级部门上报。</w:t>
      </w:r>
    </w:p>
    <w:bookmarkEnd w:id="0"/>
    <w:p>
      <w:pPr>
        <w:pStyle w:val="10"/>
        <w:keepNext w:val="0"/>
        <w:keepLines w:val="0"/>
        <w:widowControl/>
        <w:suppressLineNumbers w:val="0"/>
        <w:spacing w:before="0" w:beforeAutospacing="0" w:after="0" w:afterAutospacing="0" w:line="432" w:lineRule="auto"/>
        <w:ind w:left="0" w:firstLine="420"/>
        <w:jc w:val="left"/>
        <w:rPr>
          <w:rFonts w:hint="eastAsia" w:ascii="宋体" w:hAnsi="宋体" w:eastAsia="宋体" w:cs="宋体"/>
          <w:color w:val="333333"/>
          <w:sz w:val="24"/>
          <w:szCs w:val="24"/>
          <w:lang w:eastAsia="zh-CN"/>
        </w:rPr>
      </w:pPr>
    </w:p>
    <w:p>
      <w:pPr>
        <w:keepNext w:val="0"/>
        <w:keepLines w:val="0"/>
        <w:pageBreakBefore w:val="0"/>
        <w:kinsoku/>
        <w:wordWrap/>
        <w:overflowPunct/>
        <w:topLinePunct w:val="0"/>
        <w:autoSpaceDE/>
        <w:autoSpaceDN/>
        <w:bidi w:val="0"/>
        <w:adjustRightInd/>
        <w:snapToGrid/>
        <w:spacing w:line="578"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beforeAutospacing="0" w:line="578" w:lineRule="exact"/>
        <w:textAlignment w:val="auto"/>
        <w:rPr>
          <w:rStyle w:val="13"/>
          <w:rFonts w:hint="eastAsia" w:ascii="仿宋_GB2312" w:hAnsi="仿宋_GB2312" w:eastAsia="仿宋_GB2312" w:cs="仿宋_GB2312"/>
          <w:b w:val="0"/>
          <w:bCs/>
          <w:i w:val="0"/>
          <w:iCs w:val="0"/>
          <w:caps w:val="0"/>
          <w:color w:val="333333"/>
          <w:spacing w:val="0"/>
          <w:sz w:val="32"/>
          <w:szCs w:val="32"/>
          <w:lang w:val="en-US" w:eastAsia="zh-CN"/>
        </w:rPr>
      </w:pPr>
      <w:r>
        <w:rPr>
          <w:rStyle w:val="13"/>
          <w:rFonts w:hint="eastAsia" w:ascii="宋体" w:hAnsi="宋体" w:eastAsia="宋体" w:cs="宋体"/>
          <w:b w:val="0"/>
          <w:bCs/>
          <w:i w:val="0"/>
          <w:iCs w:val="0"/>
          <w:caps w:val="0"/>
          <w:color w:val="333333"/>
          <w:spacing w:val="0"/>
          <w:sz w:val="24"/>
          <w:szCs w:val="24"/>
          <w:lang w:val="en-US" w:eastAsia="zh-CN"/>
        </w:rPr>
        <w:t xml:space="preserve">                              </w:t>
      </w:r>
      <w:r>
        <w:rPr>
          <w:rStyle w:val="13"/>
          <w:rFonts w:hint="eastAsia" w:ascii="仿宋_GB2312" w:hAnsi="仿宋_GB2312" w:eastAsia="仿宋_GB2312" w:cs="仿宋_GB2312"/>
          <w:b w:val="0"/>
          <w:bCs/>
          <w:i w:val="0"/>
          <w:iCs w:val="0"/>
          <w:caps w:val="0"/>
          <w:color w:val="333333"/>
          <w:spacing w:val="0"/>
          <w:sz w:val="32"/>
          <w:szCs w:val="32"/>
          <w:lang w:val="en-US" w:eastAsia="zh-CN"/>
        </w:rPr>
        <w:t xml:space="preserve">  达茂联合旗人民政府办公室</w:t>
      </w:r>
    </w:p>
    <w:p>
      <w:pPr>
        <w:pStyle w:val="2"/>
        <w:keepNext w:val="0"/>
        <w:keepLines w:val="0"/>
        <w:pageBreakBefore w:val="0"/>
        <w:kinsoku/>
        <w:wordWrap/>
        <w:overflowPunct/>
        <w:topLinePunct w:val="0"/>
        <w:autoSpaceDE/>
        <w:autoSpaceDN/>
        <w:bidi w:val="0"/>
        <w:adjustRightInd/>
        <w:snapToGrid/>
        <w:spacing w:before="0" w:beforeAutospacing="0" w:after="0" w:line="578" w:lineRule="exact"/>
        <w:textAlignment w:val="auto"/>
        <w:rPr>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i w:val="0"/>
          <w:iCs w:val="0"/>
          <w:caps w:val="0"/>
          <w:color w:val="333333"/>
          <w:spacing w:val="0"/>
          <w:sz w:val="32"/>
          <w:szCs w:val="32"/>
          <w:lang w:val="en-US" w:eastAsia="zh-CN"/>
        </w:rPr>
        <w:t xml:space="preserve">                         2023年1月31日</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-236855</wp:posOffset>
              </wp:positionV>
              <wp:extent cx="847090" cy="3829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4709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66.7pt;mso-position-horizontal:outside;mso-position-horizontal-relative:margin;z-index:251659264;mso-width-relative:page;mso-height-relative:page;" filled="f" stroked="f" coordsize="21600,21600" o:gfxdata="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7nrZL1gAAAAcBAAAPAAAAAAAAAAEAIAAAACIAAABkcnMvZG93bnJl&#10;di54bWxQSwECFAAUAAAACACHTuJAD8wtwjgCAABhBAAADgAAAAAAAAABACAAAAAlAQAAZHJzL2Uy&#10;b0RvYy54bWxQSwUGAAAAAAYABgBZAQAAzwUAAAAA&#10;">
              <v:fill on="f" focussize="0,0"/>
              <v:stroke on="f" weight="0.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mNmMDI5NDEwOGY1MjBmZWRjMzc3ZDI4NWIwMWMifQ=="/>
  </w:docVars>
  <w:rsids>
    <w:rsidRoot w:val="5C594461"/>
    <w:rsid w:val="00563274"/>
    <w:rsid w:val="01B9127E"/>
    <w:rsid w:val="01BF7F60"/>
    <w:rsid w:val="023F66B6"/>
    <w:rsid w:val="07500E2C"/>
    <w:rsid w:val="083B41C9"/>
    <w:rsid w:val="08777BCA"/>
    <w:rsid w:val="08E91129"/>
    <w:rsid w:val="0C807FF6"/>
    <w:rsid w:val="108A2C16"/>
    <w:rsid w:val="11DF1E87"/>
    <w:rsid w:val="123A29F6"/>
    <w:rsid w:val="13F8694C"/>
    <w:rsid w:val="14852498"/>
    <w:rsid w:val="14BB611A"/>
    <w:rsid w:val="150A6091"/>
    <w:rsid w:val="15427635"/>
    <w:rsid w:val="16380A5A"/>
    <w:rsid w:val="184B4CB4"/>
    <w:rsid w:val="18CA4541"/>
    <w:rsid w:val="19840DA3"/>
    <w:rsid w:val="1A6C2697"/>
    <w:rsid w:val="1B721452"/>
    <w:rsid w:val="1DD22EE6"/>
    <w:rsid w:val="1ED77D4D"/>
    <w:rsid w:val="1EDC23DC"/>
    <w:rsid w:val="1EE53F9B"/>
    <w:rsid w:val="213056EF"/>
    <w:rsid w:val="216A525D"/>
    <w:rsid w:val="21B93937"/>
    <w:rsid w:val="236A7E4F"/>
    <w:rsid w:val="23E52EB3"/>
    <w:rsid w:val="242A4184"/>
    <w:rsid w:val="248D2E59"/>
    <w:rsid w:val="25F62593"/>
    <w:rsid w:val="2661459D"/>
    <w:rsid w:val="26E041AB"/>
    <w:rsid w:val="27283314"/>
    <w:rsid w:val="27A43DC3"/>
    <w:rsid w:val="27B16D96"/>
    <w:rsid w:val="2AF05EF0"/>
    <w:rsid w:val="2B4B0E39"/>
    <w:rsid w:val="2B920E72"/>
    <w:rsid w:val="2B9E594C"/>
    <w:rsid w:val="2BD575BF"/>
    <w:rsid w:val="2D594220"/>
    <w:rsid w:val="2DE47F8D"/>
    <w:rsid w:val="2E5829A2"/>
    <w:rsid w:val="31716439"/>
    <w:rsid w:val="323A044F"/>
    <w:rsid w:val="33323549"/>
    <w:rsid w:val="33641229"/>
    <w:rsid w:val="33A51E80"/>
    <w:rsid w:val="33B30D3F"/>
    <w:rsid w:val="34D923E8"/>
    <w:rsid w:val="34F83359"/>
    <w:rsid w:val="3538471B"/>
    <w:rsid w:val="35C67F79"/>
    <w:rsid w:val="36CF7AF8"/>
    <w:rsid w:val="37CC5460"/>
    <w:rsid w:val="39BD1208"/>
    <w:rsid w:val="3B4C7172"/>
    <w:rsid w:val="3C6A337D"/>
    <w:rsid w:val="3DE93FE1"/>
    <w:rsid w:val="3ECF4342"/>
    <w:rsid w:val="3F446ADE"/>
    <w:rsid w:val="40A56951"/>
    <w:rsid w:val="429B2A93"/>
    <w:rsid w:val="42AB37DE"/>
    <w:rsid w:val="42AF3B46"/>
    <w:rsid w:val="433E2588"/>
    <w:rsid w:val="43486471"/>
    <w:rsid w:val="43F026AF"/>
    <w:rsid w:val="453944FC"/>
    <w:rsid w:val="45F87E2E"/>
    <w:rsid w:val="466510E8"/>
    <w:rsid w:val="46BF2E08"/>
    <w:rsid w:val="477535AD"/>
    <w:rsid w:val="479E0D24"/>
    <w:rsid w:val="47F81BC3"/>
    <w:rsid w:val="488C1BDD"/>
    <w:rsid w:val="48904B42"/>
    <w:rsid w:val="48A73C3A"/>
    <w:rsid w:val="4A062BE2"/>
    <w:rsid w:val="4C7E6688"/>
    <w:rsid w:val="4C9B3AB5"/>
    <w:rsid w:val="4DE1374A"/>
    <w:rsid w:val="4E0700DA"/>
    <w:rsid w:val="4E712D20"/>
    <w:rsid w:val="50E97767"/>
    <w:rsid w:val="52071188"/>
    <w:rsid w:val="52B90D6A"/>
    <w:rsid w:val="53095C1D"/>
    <w:rsid w:val="547C241E"/>
    <w:rsid w:val="559317CE"/>
    <w:rsid w:val="55D7727B"/>
    <w:rsid w:val="575E2A44"/>
    <w:rsid w:val="57A75A04"/>
    <w:rsid w:val="57D02D65"/>
    <w:rsid w:val="58BE7660"/>
    <w:rsid w:val="593505BE"/>
    <w:rsid w:val="5A0C7DA1"/>
    <w:rsid w:val="5AA219DE"/>
    <w:rsid w:val="5AEC099A"/>
    <w:rsid w:val="5C594461"/>
    <w:rsid w:val="5CB97CC1"/>
    <w:rsid w:val="5D395350"/>
    <w:rsid w:val="5F9B1F11"/>
    <w:rsid w:val="61646FA9"/>
    <w:rsid w:val="61B551C2"/>
    <w:rsid w:val="645C36D2"/>
    <w:rsid w:val="65055B18"/>
    <w:rsid w:val="65803117"/>
    <w:rsid w:val="66BB0B84"/>
    <w:rsid w:val="69230C63"/>
    <w:rsid w:val="6B2B44C2"/>
    <w:rsid w:val="6D3671B7"/>
    <w:rsid w:val="6F094457"/>
    <w:rsid w:val="70A93302"/>
    <w:rsid w:val="71EC1097"/>
    <w:rsid w:val="72F37D5B"/>
    <w:rsid w:val="72F5746F"/>
    <w:rsid w:val="733278B4"/>
    <w:rsid w:val="739E3FA4"/>
    <w:rsid w:val="750F340D"/>
    <w:rsid w:val="76B40495"/>
    <w:rsid w:val="78B4778F"/>
    <w:rsid w:val="78F30652"/>
    <w:rsid w:val="792D6961"/>
    <w:rsid w:val="79FC1788"/>
    <w:rsid w:val="7A0C7343"/>
    <w:rsid w:val="7A9C0875"/>
    <w:rsid w:val="7AA31C03"/>
    <w:rsid w:val="7B825CBD"/>
    <w:rsid w:val="7C0D56F7"/>
    <w:rsid w:val="7D592A4D"/>
    <w:rsid w:val="7EAB552B"/>
    <w:rsid w:val="7EF0118F"/>
    <w:rsid w:val="7F6838E3"/>
    <w:rsid w:val="7F822CDF"/>
    <w:rsid w:val="7FAF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firstLine="420"/>
    </w:pPr>
    <w:rPr>
      <w:rFonts w:ascii="Times New Roman" w:hAnsi="Times New Roman"/>
    </w:rPr>
  </w:style>
  <w:style w:type="paragraph" w:styleId="3">
    <w:name w:val="Body Text Indent"/>
    <w:basedOn w:val="1"/>
    <w:next w:val="4"/>
    <w:qFormat/>
    <w:uiPriority w:val="0"/>
    <w:pPr>
      <w:spacing w:after="120"/>
      <w:ind w:left="420" w:leftChars="200"/>
    </w:p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6">
    <w:name w:val="Normal Indent"/>
    <w:basedOn w:val="1"/>
    <w:qFormat/>
    <w:uiPriority w:val="0"/>
    <w:pPr>
      <w:ind w:firstLine="420"/>
    </w:pPr>
    <w:rPr>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480" w:lineRule="auto"/>
    </w:pPr>
    <w:rPr>
      <w:rFonts w:ascii="Calibri" w:hAnsi="Calibri" w:eastAsia="宋体" w:cs="Times New Roman"/>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2120</Words>
  <Characters>2215</Characters>
  <Lines>0</Lines>
  <Paragraphs>0</Paragraphs>
  <TotalTime>10</TotalTime>
  <ScaleCrop>false</ScaleCrop>
  <LinksUpToDate>false</LinksUpToDate>
  <CharactersWithSpaces>2473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2022-12-14T06:52:00Z</dcterms:created>
  <dc:creator>苏燃</dc:creator>
  <cp:lastModifiedBy>苏燃</cp:lastModifiedBy>
  <dcterms:modified xsi:type="dcterms:W3CDTF">2023-02-08T02:31:05Z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40725BE2ABEB430A9175959FBC1D59B2</vt:lpwstr>
  </property>
</Properties>
</file>